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rPr>
          <w:lang w:val="ru-RU"/>
          <w:rFonts w:ascii="Times New Roman" w:hAnsi="Times New Roman" w:cs="Times New Roman"/>
          <w:sz w:val="28"/>
          <w:szCs w:val="28"/>
          <w:rtl w:val="off"/>
        </w:rPr>
      </w:pPr>
      <w:r>
        <w:rPr>
          <w:rFonts w:ascii="Times New Roman" w:hAnsi="Times New Roman" w:cs="Times New Roman"/>
          <w:b/>
          <w:sz w:val="28"/>
          <w:szCs w:val="28"/>
        </w:rPr>
        <w:t>Прокуратур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Советского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/>
          <w:sz w:val="28"/>
          <w:szCs w:val="28"/>
        </w:rPr>
        <w:t>выявлены нарушения законодательства об отходах производства и потребления.</w:t>
      </w:r>
    </w:p>
    <w:p>
      <w:pPr>
        <w:ind w:firstLine="709"/>
        <w:shd w:val="clear" w:color="auto" w:fill="FFFFFF"/>
        <w:rPr>
          <w:lang w:val="ru-RU"/>
          <w:rFonts w:ascii="Times New Roman" w:hAnsi="Times New Roman" w:cs="Times New Roman"/>
          <w:sz w:val="28"/>
          <w:szCs w:val="28"/>
          <w:rtl w:val="off"/>
        </w:rPr>
      </w:pPr>
    </w:p>
    <w:p>
      <w:pPr>
        <w:ind w:firstLine="709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Прокуратура Советского района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ходе проведенной проверки установлено, что на территории муниципального образования выявлена несанкционированная свалка твердых коммунальных отходов населения</w:t>
      </w:r>
      <w:r>
        <w:rPr>
          <w:lang w:val="ru-RU"/>
          <w:rFonts w:ascii="Times New Roman" w:hAnsi="Times New Roman" w:cs="Times New Roman"/>
          <w:sz w:val="28"/>
          <w:szCs w:val="28"/>
          <w:rtl w:val="off"/>
        </w:rPr>
        <w:t>.</w:t>
      </w:r>
    </w:p>
    <w:p>
      <w:pPr>
        <w:ind w:firstLine="709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Межевания земельного участка, на котором расположена свалка отходов, не проводилось, что подтверждается данными публичной кадастровой карты.</w:t>
      </w:r>
    </w:p>
    <w:p>
      <w:pPr>
        <w:ind w:firstLine="709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Территория указанной свалки для складирования отходов не предназначена, однако на данной свалке допускается сброс отходов производства и потребления на почву, что приводит к негативному воздействию на окружающую среду.</w:t>
      </w:r>
    </w:p>
    <w:p>
      <w:pPr>
        <w:ind w:firstLine="709"/>
        <w:shd w:val="clear" w:color="auto" w:fill="FFFFFF"/>
        <w:rPr>
          <w:lang w:val="ru-RU"/>
          <w:rFonts w:ascii="Times New Roman" w:eastAsia="Calibri" w:hAnsi="Times New Roman" w:cs="Times New Roman"/>
          <w:sz w:val="28"/>
          <w:szCs w:val="28"/>
          <w:rtl w:val="off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Прокурором района в порядке ст. 39 КАС РФ в суд направлено административное исковое заявление о признании незаконным бездействие Администрации, выразившееся в непринятии мер к ликвидации несанкционированной свалки,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обязании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 течение 3-х месяцев со дня вступления решения суда в законную силу ликвидировать несанкционированную свалку. Заявление судом рассмотрено и удовлетворено.</w:t>
      </w:r>
      <w:r>
        <w:rPr>
          <w:lang w:val="ru-RU"/>
          <w:rFonts w:ascii="Times New Roman" w:eastAsia="Calibri" w:hAnsi="Times New Roman" w:cs="Times New Roman"/>
          <w:sz w:val="28"/>
          <w:szCs w:val="28"/>
          <w:rtl w:val="off"/>
        </w:rPr>
        <w:t xml:space="preserve"> Требования исполнены, свалка ликвидирована.</w:t>
      </w:r>
    </w:p>
    <w:p>
      <w:pPr>
        <w:ind w:firstLine="709"/>
        <w:shd w:val="clear" w:color="auto" w:fill="FFFFFF"/>
        <w:rPr>
          <w:lang w:val="ru-RU"/>
          <w:rFonts w:ascii="Times New Roman" w:eastAsia="Calibri" w:hAnsi="Times New Roman" w:cs="Times New Roman"/>
          <w:sz w:val="28"/>
          <w:szCs w:val="28"/>
          <w:rtl w:val="off"/>
        </w:rPr>
      </w:pPr>
    </w:p>
    <w:p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lang w:val="ru-RU"/>
          <w:rFonts w:ascii="Times New Roman" w:hAnsi="Times New Roman" w:cs="Times New Roman"/>
          <w:sz w:val="28"/>
          <w:szCs w:val="28"/>
          <w:rtl w:val="off"/>
        </w:rPr>
        <w:t>Полина Гаркуша</w:t>
      </w:r>
      <w:r>
        <w:rPr>
          <w:rFonts w:ascii="Times New Roman" w:hAnsi="Times New Roman" w:cs="Times New Roman"/>
          <w:sz w:val="28"/>
          <w:szCs w:val="28"/>
        </w:rPr>
        <w:t>, помощник прокурора района</w:t>
      </w:r>
    </w:p>
    <w:p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ind w:firstLine="709"/>
        <w:jc w:val="right"/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</w:p>
    <w:p>
      <w:pPr>
        <w:adjustRightInd/>
        <w:ind w:firstLine="709"/>
        <w:autoSpaceDE w:val="off"/>
        <w:autoSpaceDN w:val="off"/>
        <w:outlineLvl w:val="0"/>
        <w:rPr>
          <w:lang w:val="ru-RU"/>
          <w:rFonts w:ascii="Times New Roman" w:hAnsi="Times New Roman" w:cs="Times New Roman"/>
          <w:sz w:val="28"/>
          <w:szCs w:val="28"/>
          <w:rtl w:val="o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ind w:firstLine="709"/>
        <w:rPr>
          <w:rFonts w:ascii="Times New Roman" w:hAnsi="Times New Roman" w:cs="Times New Roman"/>
          <w:sz w:val="28"/>
          <w:szCs w:val="28"/>
        </w:rPr>
      </w:pPr>
    </w:p>
    <w:p>
      <w:pPr>
        <w:ind w:firstLine="709"/>
        <w:rPr>
          <w:rFonts w:ascii="Times New Roman" w:hAnsi="Times New Roman" w:cs="Times New Roman"/>
          <w:sz w:val="28"/>
          <w:szCs w:val="28"/>
        </w:rPr>
      </w:pPr>
    </w:p>
    <w:p>
      <w:pPr>
        <w:ind w:firstLine="709"/>
        <w:rPr>
          <w:rFonts w:ascii="Times New Roman" w:hAnsi="Times New Roman" w:cs="Times New Roman"/>
          <w:sz w:val="28"/>
          <w:szCs w:val="28"/>
        </w:rPr>
      </w:pPr>
    </w:p>
    <w:p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false"/>
    <w:sig w:usb0="E0002EFF" w:usb1="C000785B" w:usb2="00000009" w:usb3="00000001" w:csb0="400001FF" w:csb1="FFFF0000"/>
  </w:font>
  <w:font w:name="Calibri">
    <w:panose1 w:val="020F0502020204030204"/>
    <w:family w:val="swiss"/>
    <w:charset w:val="cc"/>
    <w:notTrueType w:val="false"/>
    <w:sig w:usb0="E4002EFF" w:usb1="C200247B" w:usb2="00000009" w:usb3="00000001" w:csb0="200001FF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en-US" w:bidi="ar-SA"/>
        <w:rFonts w:asciiTheme="minorHAnsi" w:eastAsiaTheme="minorHAnsi" w:hAnsiTheme="minorHAnsi" w:cstheme="minorBidi"/>
        <w:sz w:val="22"/>
        <w:szCs w:val="22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8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customStyle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autoRedefine/>
    <w:pPr>
      <w:ind w:left="26"/>
      <w:jc w:val="left"/>
      <w:spacing w:after="160" w:line="240" w:lineRule="exact"/>
    </w:pPr>
    <w:rPr>
      <w:lang w:val="en-US"/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uiPriority w:val="99"/>
    <w:unhideWhenUsed/>
    <w:rPr>
      <w:color w:val="0000FF"/>
      <w:u w:val="single" w:color="auto"/>
    </w:rPr>
  </w:style>
  <w:style w:type="paragraph" w:styleId="a5">
    <w:name w:val="Normal (Web)"/>
    <w:uiPriority w:val="99"/>
    <w:basedOn w:val="a"/>
    <w:unhideWhenUsed/>
    <w:pPr>
      <w:jc w:val="left"/>
      <w:spacing w:after="100" w:afterAutospacing="1" w:before="100" w:beforeAutospacing="1"/>
    </w:pPr>
    <w:rPr>
      <w:lang w:eastAsia="ru-RU"/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  <a:font script="Mym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  <a:font script="Mymr" typeface=""/>
      </a:minorFont>
    </a:fontScheme>
    <a:fmtScheme name="Стандартная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79601</cp:lastModifiedBy>
  <cp:revision>1</cp:revision>
  <dcterms:created xsi:type="dcterms:W3CDTF">2025-06-17T14:38:00Z</dcterms:created>
  <dcterms:modified xsi:type="dcterms:W3CDTF">2026-06-06T13:36:47Z</dcterms:modified>
  <cp:version>1100.0100.01</cp:version>
</cp:coreProperties>
</file>